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17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January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You are hereby summoned to a meeting of the above on Wednesday 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21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st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January 2026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  <w:t>Condition of riverside path.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>Footway repair undertaken by ERYC – progress and outcomes.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 w:eastAsia="Arial" w:cs="Arial"/>
          <w:color w:val="201F1E"/>
          <w:spacing w:val="0"/>
          <w:shd w:fill="FFFFFF" w:val="clear"/>
        </w:rPr>
      </w:pPr>
      <w:r>
        <w:rPr>
          <w:rFonts w:eastAsia="Arial" w:cs="Arial" w:ascii="Arial" w:hAnsi="Arial"/>
          <w:color w:val="201F1E"/>
          <w:spacing w:val="0"/>
          <w:shd w:fill="FFFFFF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 xml:space="preserve">Footway works – 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confirmation that invoice is on hold pending comments from Highways Department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 xml:space="preserve">Precept - 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confirmation that application has been received and accepted.</w:t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Upcoming training sessions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Age friendly communications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Planning reforms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Disciplinary Policy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Road Safety Policy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Neurodiversity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Risk Assessment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sz w:val="20"/>
          <w:szCs w:val="24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20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Vision ICT – subscription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Councillor Cousins – ERYC response regarding roads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Northern Gas - bulletin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Precept 2026-27 –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now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determined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Reimbursement of expenses of Councillor Morgan - £250.99 –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Carried forward from December 2025 meeting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800" w:leader="none"/>
          <w:tab w:val="left" w:pos="2509" w:leader="none"/>
        </w:tabs>
        <w:suppressAutoHyphens w:val="true"/>
        <w:bidi w:val="0"/>
        <w:spacing w:lineRule="auto" w:line="240" w:before="0" w:after="0"/>
        <w:ind w:left="360" w:right="0" w:hanging="0"/>
        <w:jc w:val="both"/>
        <w:rPr>
          <w:rFonts w:ascii="Arial" w:hAnsi="Arial"/>
        </w:rPr>
      </w:pPr>
      <w:r>
        <w:rPr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  <w:t>No new applications reported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12.  Time and date of next meeting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7370</TotalTime>
  <Application>LibreOffice/7.5.4.2$Windows_X86_64 LibreOffice_project/36ccfdc35048b057fd9854c757a8b67ec53977b6</Application>
  <AppVersion>15.0000</AppVersion>
  <Pages>2</Pages>
  <Words>242</Words>
  <Characters>1368</Characters>
  <CharactersWithSpaces>1615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2026-01-13T15:54:28Z</dcterms:modified>
  <cp:revision>4</cp:revision>
  <dc:subject/>
  <dc:title/>
</cp:coreProperties>
</file>